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4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925"/>
        <w:gridCol w:w="2844"/>
        <w:gridCol w:w="3060"/>
        <w:gridCol w:w="3627"/>
      </w:tblGrid>
      <w:tr w:rsidR="00674EFF" w:rsidRPr="00674EFF" w:rsidTr="00C8001C">
        <w:trPr>
          <w:trHeight w:val="340"/>
        </w:trPr>
        <w:tc>
          <w:tcPr>
            <w:tcW w:w="1368" w:type="dxa"/>
            <w:tcBorders>
              <w:top w:val="nil"/>
              <w:left w:val="nil"/>
              <w:right w:val="single" w:sz="4" w:space="0" w:color="000000"/>
            </w:tcBorders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12" w:space="0" w:color="000000"/>
            </w:tcBorders>
          </w:tcPr>
          <w:p w:rsidR="00674EFF" w:rsidRPr="00674EFF" w:rsidRDefault="00674EFF" w:rsidP="0067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b/>
                <w:color w:val="000000"/>
                <w:sz w:val="24"/>
                <w:szCs w:val="20"/>
              </w:rPr>
              <w:t>Novice</w:t>
            </w:r>
          </w:p>
          <w:p w:rsidR="00674EFF" w:rsidRPr="00674EFF" w:rsidRDefault="00674EFF" w:rsidP="0067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b/>
                <w:color w:val="000000"/>
                <w:sz w:val="24"/>
                <w:szCs w:val="20"/>
              </w:rPr>
              <w:t>Below 75</w:t>
            </w:r>
          </w:p>
        </w:tc>
        <w:tc>
          <w:tcPr>
            <w:tcW w:w="2844" w:type="dxa"/>
            <w:tcBorders>
              <w:bottom w:val="single" w:sz="12" w:space="0" w:color="000000"/>
            </w:tcBorders>
          </w:tcPr>
          <w:p w:rsidR="00674EFF" w:rsidRPr="00674EFF" w:rsidRDefault="00674EFF" w:rsidP="0067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b/>
                <w:color w:val="000000"/>
                <w:sz w:val="24"/>
                <w:szCs w:val="20"/>
              </w:rPr>
              <w:t>Apprentice</w:t>
            </w:r>
          </w:p>
          <w:p w:rsidR="00674EFF" w:rsidRPr="00674EFF" w:rsidRDefault="00674EFF" w:rsidP="0067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b/>
                <w:color w:val="000000"/>
                <w:sz w:val="24"/>
                <w:szCs w:val="20"/>
              </w:rPr>
              <w:t>75-84</w:t>
            </w:r>
          </w:p>
        </w:tc>
        <w:tc>
          <w:tcPr>
            <w:tcW w:w="3060" w:type="dxa"/>
            <w:tcBorders>
              <w:bottom w:val="single" w:sz="12" w:space="0" w:color="000000"/>
            </w:tcBorders>
          </w:tcPr>
          <w:p w:rsidR="00674EFF" w:rsidRPr="00674EFF" w:rsidRDefault="00674EFF" w:rsidP="0067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b/>
                <w:color w:val="000000"/>
                <w:sz w:val="24"/>
                <w:szCs w:val="20"/>
              </w:rPr>
              <w:t>Practitioner</w:t>
            </w:r>
          </w:p>
          <w:p w:rsidR="00674EFF" w:rsidRPr="00674EFF" w:rsidRDefault="00674EFF" w:rsidP="0067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b/>
                <w:color w:val="000000"/>
                <w:sz w:val="24"/>
                <w:szCs w:val="20"/>
              </w:rPr>
              <w:t>85-93</w:t>
            </w:r>
          </w:p>
        </w:tc>
        <w:tc>
          <w:tcPr>
            <w:tcW w:w="3627" w:type="dxa"/>
            <w:tcBorders>
              <w:bottom w:val="single" w:sz="12" w:space="0" w:color="000000"/>
            </w:tcBorders>
          </w:tcPr>
          <w:p w:rsidR="00674EFF" w:rsidRPr="00674EFF" w:rsidRDefault="00674EFF" w:rsidP="0067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b/>
                <w:color w:val="000000"/>
                <w:sz w:val="24"/>
                <w:szCs w:val="20"/>
              </w:rPr>
              <w:t>Expert</w:t>
            </w:r>
          </w:p>
          <w:p w:rsidR="00674EFF" w:rsidRPr="00674EFF" w:rsidRDefault="00674EFF" w:rsidP="0067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b/>
                <w:color w:val="000000"/>
                <w:sz w:val="24"/>
                <w:szCs w:val="20"/>
              </w:rPr>
              <w:t>94-100</w:t>
            </w:r>
          </w:p>
        </w:tc>
      </w:tr>
      <w:tr w:rsidR="00674EFF" w:rsidRPr="00674EFF" w:rsidTr="00C8001C">
        <w:trPr>
          <w:trHeight w:val="2220"/>
        </w:trPr>
        <w:tc>
          <w:tcPr>
            <w:tcW w:w="1368" w:type="dxa"/>
            <w:tcBorders>
              <w:top w:val="single" w:sz="4" w:space="0" w:color="000000"/>
              <w:right w:val="single" w:sz="4" w:space="0" w:color="000000"/>
            </w:tcBorders>
          </w:tcPr>
          <w:p w:rsidR="00674EFF" w:rsidRPr="00674EFF" w:rsidRDefault="00674EFF" w:rsidP="00674E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Content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4" w:space="0" w:color="000000"/>
            </w:tcBorders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Review is dull and/or confusing and does not provide ample information for a prospective reader to get a sense of what the book is about.</w:t>
            </w:r>
          </w:p>
        </w:tc>
        <w:tc>
          <w:tcPr>
            <w:tcW w:w="2844" w:type="dxa"/>
            <w:tcBorders>
              <w:top w:val="single" w:sz="12" w:space="0" w:color="000000"/>
            </w:tcBorders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 xml:space="preserve">Review is a bit dull and simply restates the summary on the book cover. Only some of the answers to the </w:t>
            </w:r>
            <w:proofErr w:type="spellStart"/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Who</w:t>
            </w:r>
            <w:proofErr w:type="gramStart"/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,What</w:t>
            </w:r>
            <w:proofErr w:type="spellEnd"/>
            <w:proofErr w:type="gramEnd"/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, When, Where, Why, and How Questions are included. Review either does not provide enough, or provides too much information (spoilers). Personal opinion is unclear.</w:t>
            </w:r>
          </w:p>
        </w:tc>
        <w:tc>
          <w:tcPr>
            <w:tcW w:w="3060" w:type="dxa"/>
            <w:tcBorders>
              <w:top w:val="single" w:sz="12" w:space="0" w:color="000000"/>
            </w:tcBorders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Review is interesting and original, uses powerful vocabulary and answers the Who, What, When, Where and Why and How questions to provide a reader with a good overview of the book without giving away too much.</w:t>
            </w:r>
          </w:p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Reviewer provides an enthusiastic personal opinion.</w:t>
            </w:r>
          </w:p>
        </w:tc>
        <w:tc>
          <w:tcPr>
            <w:tcW w:w="3627" w:type="dxa"/>
            <w:tcBorders>
              <w:top w:val="single" w:sz="12" w:space="0" w:color="000000"/>
            </w:tcBorders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 xml:space="preserve">all of </w:t>
            </w:r>
            <w:r w:rsidRPr="00674EFF">
              <w:rPr>
                <w:rFonts w:ascii="Calibri" w:eastAsia="Calibri" w:hAnsi="Calibri" w:cs="Calibri"/>
                <w:i/>
                <w:color w:val="000000"/>
                <w:szCs w:val="20"/>
              </w:rPr>
              <w:t>Practitioner</w:t>
            </w: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 xml:space="preserve"> plus </w:t>
            </w:r>
          </w:p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Student posts a comment about their book (or responds to a comment made by another student) in the library’s book blog</w:t>
            </w:r>
          </w:p>
        </w:tc>
      </w:tr>
      <w:tr w:rsidR="00674EFF" w:rsidRPr="00674EFF" w:rsidTr="00C8001C">
        <w:trPr>
          <w:trHeight w:val="1457"/>
        </w:trPr>
        <w:tc>
          <w:tcPr>
            <w:tcW w:w="1368" w:type="dxa"/>
          </w:tcPr>
          <w:p w:rsidR="00674EFF" w:rsidRPr="00674EFF" w:rsidRDefault="00674EFF" w:rsidP="00674E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Spelling</w:t>
            </w:r>
          </w:p>
          <w:p w:rsidR="00674EFF" w:rsidRPr="00674EFF" w:rsidRDefault="00674EFF" w:rsidP="00674E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and Grammar</w:t>
            </w:r>
          </w:p>
        </w:tc>
        <w:tc>
          <w:tcPr>
            <w:tcW w:w="1925" w:type="dxa"/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There are multiple, significant spelling or grammatical errors.</w:t>
            </w:r>
          </w:p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 xml:space="preserve">(three or more) </w:t>
            </w:r>
          </w:p>
        </w:tc>
        <w:tc>
          <w:tcPr>
            <w:tcW w:w="2844" w:type="dxa"/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 xml:space="preserve">There </w:t>
            </w:r>
            <w:proofErr w:type="gramStart"/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are a few minor spelling</w:t>
            </w:r>
            <w:proofErr w:type="gramEnd"/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 xml:space="preserve"> or grammatical errors.</w:t>
            </w:r>
          </w:p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(fewer than three)</w:t>
            </w:r>
          </w:p>
        </w:tc>
        <w:tc>
          <w:tcPr>
            <w:tcW w:w="3060" w:type="dxa"/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There are no spelling or grammatical errors.</w:t>
            </w:r>
          </w:p>
        </w:tc>
        <w:tc>
          <w:tcPr>
            <w:tcW w:w="3627" w:type="dxa"/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 xml:space="preserve">all of </w:t>
            </w:r>
            <w:r w:rsidRPr="00674EFF">
              <w:rPr>
                <w:rFonts w:ascii="Calibri" w:eastAsia="Calibri" w:hAnsi="Calibri" w:cs="Calibri"/>
                <w:i/>
                <w:color w:val="000000"/>
                <w:szCs w:val="20"/>
              </w:rPr>
              <w:t>Practitioner</w:t>
            </w: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 xml:space="preserve"> plus </w:t>
            </w:r>
          </w:p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674E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student</w:t>
            </w:r>
            <w:proofErr w:type="gramEnd"/>
            <w:r w:rsidRPr="00674E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uses captivating and sophisticated vocabulary and sentence structure appropriately.</w:t>
            </w:r>
          </w:p>
        </w:tc>
      </w:tr>
      <w:tr w:rsidR="00674EFF" w:rsidRPr="00674EFF" w:rsidTr="00C8001C">
        <w:trPr>
          <w:trHeight w:val="1250"/>
        </w:trPr>
        <w:tc>
          <w:tcPr>
            <w:tcW w:w="1368" w:type="dxa"/>
          </w:tcPr>
          <w:p w:rsidR="00674EFF" w:rsidRPr="00674EFF" w:rsidRDefault="00674EFF" w:rsidP="00674E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b/>
                <w:color w:val="000000"/>
                <w:sz w:val="24"/>
                <w:szCs w:val="20"/>
              </w:rPr>
              <w:t>Length</w:t>
            </w:r>
          </w:p>
        </w:tc>
        <w:tc>
          <w:tcPr>
            <w:tcW w:w="1925" w:type="dxa"/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 xml:space="preserve">Review is way over or way under the 100-250 word </w:t>
            </w:r>
            <w:proofErr w:type="gramStart"/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limit</w:t>
            </w:r>
            <w:proofErr w:type="gramEnd"/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.</w:t>
            </w:r>
          </w:p>
        </w:tc>
        <w:tc>
          <w:tcPr>
            <w:tcW w:w="2844" w:type="dxa"/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Review is within 25 words of the 100-250 word limit</w:t>
            </w:r>
          </w:p>
        </w:tc>
        <w:tc>
          <w:tcPr>
            <w:tcW w:w="3060" w:type="dxa"/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Review is between 100 and 250 words.  (</w:t>
            </w:r>
            <w:proofErr w:type="gramStart"/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ten</w:t>
            </w:r>
            <w:proofErr w:type="gramEnd"/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 xml:space="preserve"> word buffer!)</w:t>
            </w:r>
          </w:p>
        </w:tc>
        <w:tc>
          <w:tcPr>
            <w:tcW w:w="3627" w:type="dxa"/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Same as practitioner</w:t>
            </w:r>
          </w:p>
        </w:tc>
      </w:tr>
      <w:tr w:rsidR="00674EFF" w:rsidRPr="00674EFF" w:rsidTr="00C8001C">
        <w:trPr>
          <w:trHeight w:val="2420"/>
        </w:trPr>
        <w:tc>
          <w:tcPr>
            <w:tcW w:w="1368" w:type="dxa"/>
          </w:tcPr>
          <w:p w:rsidR="00674EFF" w:rsidRPr="00674EFF" w:rsidRDefault="00674EFF" w:rsidP="00674E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b/>
                <w:color w:val="000000"/>
                <w:sz w:val="24"/>
                <w:szCs w:val="20"/>
              </w:rPr>
              <w:t>Posted</w:t>
            </w:r>
          </w:p>
        </w:tc>
        <w:tc>
          <w:tcPr>
            <w:tcW w:w="1925" w:type="dxa"/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Review is not posted anywhere or provided to the library in any format</w:t>
            </w:r>
            <w:bookmarkStart w:id="0" w:name="_GoBack"/>
            <w:bookmarkEnd w:id="0"/>
          </w:p>
        </w:tc>
        <w:tc>
          <w:tcPr>
            <w:tcW w:w="2844" w:type="dxa"/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Review is posted to the OPALS </w:t>
            </w:r>
          </w:p>
        </w:tc>
        <w:tc>
          <w:tcPr>
            <w:tcW w:w="3060" w:type="dxa"/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Calibri" w:eastAsia="Calibri" w:hAnsi="Calibri" w:cs="Calibri"/>
                <w:color w:val="000000"/>
                <w:szCs w:val="20"/>
              </w:rPr>
              <w:t>Review is posted to OPALS catalog (with teacher name included) and Peer review and Self-assessment on this form are completed</w:t>
            </w:r>
          </w:p>
        </w:tc>
        <w:tc>
          <w:tcPr>
            <w:tcW w:w="3627" w:type="dxa"/>
          </w:tcPr>
          <w:p w:rsidR="00674EFF" w:rsidRPr="00674EFF" w:rsidRDefault="00674EFF" w:rsidP="0067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74E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Same as practitioner</w:t>
            </w:r>
          </w:p>
        </w:tc>
      </w:tr>
    </w:tbl>
    <w:p w:rsidR="00674EFF" w:rsidRPr="00674EFF" w:rsidRDefault="00674EFF" w:rsidP="0067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674EFF" w:rsidRPr="00674EFF" w:rsidRDefault="00674EFF" w:rsidP="0067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74EFF">
        <w:rPr>
          <w:rFonts w:ascii="Times New Roman" w:eastAsia="Times New Roman" w:hAnsi="Times New Roman" w:cs="Times New Roman"/>
          <w:color w:val="000000"/>
          <w:sz w:val="24"/>
          <w:szCs w:val="20"/>
        </w:rPr>
        <w:t>Name</w:t>
      </w:r>
      <w:proofErr w:type="gramStart"/>
      <w:r w:rsidRPr="00674EFF">
        <w:rPr>
          <w:rFonts w:ascii="Times New Roman" w:eastAsia="Times New Roman" w:hAnsi="Times New Roman" w:cs="Times New Roman"/>
          <w:color w:val="000000"/>
          <w:sz w:val="24"/>
          <w:szCs w:val="20"/>
        </w:rPr>
        <w:t>:_</w:t>
      </w:r>
      <w:proofErr w:type="gramEnd"/>
      <w:r w:rsidRPr="00674EFF">
        <w:rPr>
          <w:rFonts w:ascii="Times New Roman" w:eastAsia="Times New Roman" w:hAnsi="Times New Roman" w:cs="Times New Roman"/>
          <w:color w:val="000000"/>
          <w:sz w:val="24"/>
          <w:szCs w:val="20"/>
        </w:rPr>
        <w:t>________________________________________Teacher/Period:________________________________________________</w:t>
      </w:r>
    </w:p>
    <w:p w:rsidR="00674EFF" w:rsidRPr="00674EFF" w:rsidRDefault="00674EFF" w:rsidP="0067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74EF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Peer Reviewer </w:t>
      </w:r>
      <w:proofErr w:type="spellStart"/>
      <w:r w:rsidRPr="00674EFF">
        <w:rPr>
          <w:rFonts w:ascii="Times New Roman" w:eastAsia="Times New Roman" w:hAnsi="Times New Roman" w:cs="Times New Roman"/>
          <w:color w:val="000000"/>
          <w:sz w:val="24"/>
          <w:szCs w:val="20"/>
        </w:rPr>
        <w:t>Name</w:t>
      </w:r>
      <w:proofErr w:type="gramStart"/>
      <w:r w:rsidRPr="00674EFF">
        <w:rPr>
          <w:rFonts w:ascii="Times New Roman" w:eastAsia="Times New Roman" w:hAnsi="Times New Roman" w:cs="Times New Roman"/>
          <w:color w:val="000000"/>
          <w:sz w:val="24"/>
          <w:szCs w:val="20"/>
        </w:rPr>
        <w:t>:_</w:t>
      </w:r>
      <w:proofErr w:type="gramEnd"/>
      <w:r w:rsidRPr="00674EFF">
        <w:rPr>
          <w:rFonts w:ascii="Times New Roman" w:eastAsia="Times New Roman" w:hAnsi="Times New Roman" w:cs="Times New Roman"/>
          <w:color w:val="000000"/>
          <w:sz w:val="24"/>
          <w:szCs w:val="20"/>
        </w:rPr>
        <w:t>_________________________________________Grade</w:t>
      </w:r>
      <w:proofErr w:type="spellEnd"/>
      <w:r w:rsidRPr="00674EFF">
        <w:rPr>
          <w:rFonts w:ascii="Times New Roman" w:eastAsia="Times New Roman" w:hAnsi="Times New Roman" w:cs="Times New Roman"/>
          <w:color w:val="000000"/>
          <w:sz w:val="24"/>
          <w:szCs w:val="20"/>
        </w:rPr>
        <w:t>/</w:t>
      </w:r>
      <w:proofErr w:type="spellStart"/>
      <w:r w:rsidRPr="00674EFF">
        <w:rPr>
          <w:rFonts w:ascii="Times New Roman" w:eastAsia="Times New Roman" w:hAnsi="Times New Roman" w:cs="Times New Roman"/>
          <w:color w:val="000000"/>
          <w:sz w:val="24"/>
          <w:szCs w:val="20"/>
        </w:rPr>
        <w:t>Self Assessment</w:t>
      </w:r>
      <w:proofErr w:type="spellEnd"/>
      <w:r w:rsidRPr="00674EF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(using this rubric)______________</w:t>
      </w:r>
    </w:p>
    <w:p w:rsidR="00674EFF" w:rsidRPr="00674EFF" w:rsidRDefault="00674EFF" w:rsidP="00674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74EF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Date Posted to OPALS </w:t>
      </w:r>
      <w:proofErr w:type="spellStart"/>
      <w:r w:rsidRPr="00674EFF">
        <w:rPr>
          <w:rFonts w:ascii="Times New Roman" w:eastAsia="Times New Roman" w:hAnsi="Times New Roman" w:cs="Times New Roman"/>
          <w:color w:val="000000"/>
          <w:sz w:val="24"/>
          <w:szCs w:val="20"/>
        </w:rPr>
        <w:t>Catalog</w:t>
      </w:r>
      <w:proofErr w:type="gramStart"/>
      <w:r w:rsidRPr="00674EFF">
        <w:rPr>
          <w:rFonts w:ascii="Times New Roman" w:eastAsia="Times New Roman" w:hAnsi="Times New Roman" w:cs="Times New Roman"/>
          <w:color w:val="000000"/>
          <w:sz w:val="24"/>
          <w:szCs w:val="20"/>
        </w:rPr>
        <w:t>:_</w:t>
      </w:r>
      <w:proofErr w:type="gramEnd"/>
      <w:r w:rsidRPr="00674EFF">
        <w:rPr>
          <w:rFonts w:ascii="Times New Roman" w:eastAsia="Times New Roman" w:hAnsi="Times New Roman" w:cs="Times New Roman"/>
          <w:color w:val="000000"/>
          <w:sz w:val="24"/>
          <w:szCs w:val="20"/>
        </w:rPr>
        <w:t>_______________Word</w:t>
      </w:r>
      <w:proofErr w:type="spellEnd"/>
      <w:r w:rsidRPr="00674EF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Count for your review:___________ Date blog posted:_________________</w:t>
      </w:r>
    </w:p>
    <w:p w:rsidR="000E3EF2" w:rsidRDefault="00690961"/>
    <w:sectPr w:rsidR="000E3EF2" w:rsidSect="00674EFF">
      <w:headerReference w:type="default" r:id="rId5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D9" w:rsidRDefault="00690961">
    <w:pPr>
      <w:jc w:val="center"/>
    </w:pPr>
    <w:r>
      <w:rPr>
        <w:rFonts w:ascii="Calibri" w:eastAsia="Calibri" w:hAnsi="Calibri" w:cs="Calibri"/>
        <w:b/>
        <w:sz w:val="28"/>
      </w:rPr>
      <w:t>Rubric for Book Reviews</w:t>
    </w:r>
    <w:r>
      <w:rPr>
        <w:rFonts w:ascii="Calibri" w:eastAsia="Calibri" w:hAnsi="Calibri" w:cs="Calibri"/>
        <w:b/>
        <w:sz w:val="28"/>
      </w:rPr>
      <w:tab/>
    </w:r>
    <w:r>
      <w:rPr>
        <w:rFonts w:ascii="Calibri" w:eastAsia="Calibri" w:hAnsi="Calibri" w:cs="Calibri"/>
        <w:b/>
        <w:sz w:val="28"/>
      </w:rPr>
      <w:tab/>
    </w:r>
    <w:r>
      <w:rPr>
        <w:rFonts w:ascii="Calibri" w:eastAsia="Calibri" w:hAnsi="Calibri" w:cs="Calibri"/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FF"/>
    <w:rsid w:val="00674EFF"/>
    <w:rsid w:val="00690961"/>
    <w:rsid w:val="006D7C7B"/>
    <w:rsid w:val="0078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F92E1D4D.dotm</Template>
  <TotalTime>16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cp:lastPrinted>2014-11-17T14:26:00Z</cp:lastPrinted>
  <dcterms:created xsi:type="dcterms:W3CDTF">2014-11-17T12:54:00Z</dcterms:created>
  <dcterms:modified xsi:type="dcterms:W3CDTF">2014-11-17T14:28:00Z</dcterms:modified>
</cp:coreProperties>
</file>